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4D7B5B" w:rsidRPr="00570BC3" w14:paraId="498C183D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57F78F13" w14:textId="77777777" w:rsidTr="00774D1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4D7B5B" w:rsidP="004D7B5B" w14:paraId="4176CCF6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4D7B5B" w:rsidP="004D7B5B" w14:paraId="7E4F683D" w14:textId="41A3BC2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4D7B5B" w:rsidRPr="00DF23FD" w:rsidP="004D7B5B" w14:paraId="475EE64B" w14:textId="75C12D2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13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4D7B5B" w:rsidP="004D7B5B" w14:paraId="1EB5A816" w14:textId="6372AEA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08-12 ARALIK 2025</w:t>
            </w:r>
          </w:p>
          <w:p w:rsidR="00DF3348" w:rsidRPr="00570BC3" w:rsidP="009E6781" w14:paraId="51201CA4" w14:textId="59BE8DB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774D1E" w14:paraId="5A2320F4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6A1677E2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F3348" w:rsidRPr="00570BC3" w:rsidP="009E6781" w14:paraId="6AABCDE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F3348" w:rsidRPr="00570BC3" w:rsidP="009E6781" w14:paraId="5C05EB08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Evimizde Hayat</w:t>
            </w:r>
          </w:p>
        </w:tc>
      </w:tr>
      <w:tr w14:paraId="45824F41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F3348" w:rsidRPr="00570BC3" w:rsidP="009E6781" w14:paraId="7B01FB1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D42246" w:rsidP="000C35C4" w14:paraId="4FDA02DF" w14:textId="77777777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  <w:color w:val="FF0000"/>
              </w:rPr>
              <w:t xml:space="preserve">EVDEKİ KAYNAKLARIMIZ </w:t>
            </w:r>
          </w:p>
          <w:p w:rsidR="00544B7A" w:rsidRPr="00D42246" w:rsidP="000C35C4" w14:paraId="160B2B21" w14:textId="79AD06A4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D42246">
              <w:rPr>
                <w:rFonts w:ascii="Tahoma" w:hAnsi="Tahoma" w:cs="Tahoma"/>
                <w:color w:val="FF0000"/>
              </w:rPr>
              <w:t>PLANLI HAYAT ÇOK RAHAT</w:t>
            </w:r>
          </w:p>
        </w:tc>
      </w:tr>
      <w:tr w14:paraId="5437A71F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F3348" w:rsidRPr="00570BC3" w:rsidP="009E6781" w14:paraId="3327484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DF3348" w:rsidRPr="00570BC3" w:rsidP="009E6781" w14:paraId="050CB991" w14:textId="58716979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14:paraId="6EAB7E41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F3348" w:rsidRPr="00570BC3" w:rsidP="009E6781" w14:paraId="761339FC" w14:textId="0BE05599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FF5BAA" w:rsidP="009E6781" w14:paraId="692CB88D" w14:textId="7D3B5B5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F5BAA">
              <w:rPr>
                <w:rFonts w:ascii="Tahoma" w:hAnsi="Tahoma" w:cs="Tahoma"/>
                <w:b/>
                <w:bCs/>
                <w:color w:val="000000" w:themeColor="text1"/>
              </w:rPr>
              <w:t>HB.3.2.6. Evdeki kaynakların etkili ve verimli kullanımına yönelik özgün önerilerde bulunur.</w:t>
            </w:r>
          </w:p>
          <w:p w:rsidR="004D7B5B" w:rsidRPr="00570BC3" w:rsidP="009E6781" w14:paraId="5AA45DB3" w14:textId="53331154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HB.3.2.7.  Planlı olmanın kişisel yaşamına olan katkılarına örnekler  verir</w:t>
            </w:r>
          </w:p>
        </w:tc>
      </w:tr>
      <w:tr w14:paraId="72FECF62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F3348" w:rsidRPr="00570BC3" w:rsidP="009E6781" w14:paraId="441788D6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F3348" w:rsidRPr="00570BC3" w:rsidP="009E6781" w14:paraId="55E9521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55048AD5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F3348" w:rsidRPr="00570BC3" w:rsidP="009E6781" w14:paraId="3466E80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F3348" w:rsidRPr="00570BC3" w:rsidP="009E6781" w14:paraId="6AE10187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319B8EE9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DF3348" w:rsidRPr="00570BC3" w:rsidP="009E6781" w14:paraId="2A4EF1B6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4CBC6313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F3348" w:rsidRPr="00570BC3" w:rsidP="009E6781" w14:paraId="37C6588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4D7B5B" w:rsidP="009E6781" w14:paraId="7809AD01" w14:textId="692C02A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Elektrik, su, para, giyecek ve yiyeceklerin  kullanımı ele alınır, özellikl</w:t>
            </w:r>
            <w:r w:rsidR="00544B7A">
              <w:rPr>
                <w:rFonts w:ascii="Tahoma" w:hAnsi="Tahoma" w:cs="Tahoma"/>
                <w:color w:val="000000" w:themeColor="text1"/>
              </w:rPr>
              <w:t>e  ekmek israfının önlenmesi  üzerinde durulur.</w:t>
            </w:r>
          </w:p>
          <w:p w:rsidR="00FF5BAA" w:rsidP="009E6781" w14:paraId="586DB53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DF3348" w:rsidRPr="00570BC3" w:rsidP="00A52FCF" w14:paraId="4F3F5C15" w14:textId="1377E098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Oyun oynama, ders çalışma, kitap okuma, dinlenme, uyuma, beslenme, ailesi ve arkadaşlarıyla bir- likte nitelikli zaman geçirme ile kitle iletişim araçlarını kullanma gibi işlerin planlanmasının hayatımıza kattığı kolaylıklar üzerinde  durulur.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</w:r>
            <w:r w:rsidR="00A52FCF"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 w:rsidR="00A52FCF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 w:rsidR="00A52FCF">
              <w:rPr>
                <w:rFonts w:ascii="Tahoma" w:hAnsi="Tahoma" w:cs="Tahoma"/>
                <w:b/>
                <w:color w:val="000000" w:themeColor="text1"/>
              </w:rPr>
              <w:t>78-85</w:t>
            </w:r>
            <w:r w:rsidR="00A52FCF"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</w:tc>
      </w:tr>
      <w:tr w14:paraId="78D63256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DF3348" w:rsidRPr="00570BC3" w:rsidP="009E6781" w14:paraId="7231BABF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0BD39758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F3348" w:rsidRPr="00570BC3" w:rsidP="009E6781" w14:paraId="4C55FE4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F3348" w:rsidRPr="00570BC3" w:rsidP="009E6781" w14:paraId="1A09FA4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36522BD0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4F61AFC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71A0866E" w14:textId="28BC57D3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062C2CC7" w14:textId="77777777" w:rsidTr="004D7B5B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09679C2A" w14:textId="31527B4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66DEA35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6255EE" w:rsidP="00DF3348" w14:paraId="0817DFAC" w14:textId="0EED966C">
      <w:pPr>
        <w:rPr>
          <w:rFonts w:ascii="Tahoma" w:hAnsi="Tahoma" w:cs="Tahoma"/>
          <w:color w:val="000000" w:themeColor="text1"/>
        </w:rPr>
      </w:pPr>
    </w:p>
    <w:p w:rsidR="004D7B5B" w:rsidP="00DF3348" w14:paraId="4BB066B4" w14:textId="43AA0576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71755</wp:posOffset>
                </wp:positionV>
                <wp:extent cx="6004560" cy="1668780"/>
                <wp:effectExtent l="0" t="0" r="0" b="0"/>
                <wp:wrapNone/>
                <wp:docPr id="61" name="Grup 6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6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6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3258789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6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61" o:spid="_x0000_s1025" style="width:472.8pt;height:131.4pt;margin-top:5.65pt;margin-left:21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774D1E" w14:paraId="1C2B9C48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774D1E" w14:paraId="50172E21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774D1E" w14:paraId="245175C4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774D1E" w14:paraId="2D9067EE" w14:textId="32587890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774D1E" w14:paraId="6C5C1D27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774D1E" w14:paraId="24D75F0D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774D1E" w14:paraId="75662F31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4D7B5B" w:rsidP="00DF3348" w14:paraId="2681F107" w14:textId="13B05C00">
      <w:pPr>
        <w:rPr>
          <w:rFonts w:ascii="Tahoma" w:hAnsi="Tahoma" w:cs="Tahoma"/>
          <w:color w:val="000000" w:themeColor="text1"/>
        </w:rPr>
      </w:pPr>
    </w:p>
    <w:p w:rsidR="004D7B5B" w:rsidP="00DF3348" w14:paraId="763FCACD" w14:textId="0F8D8813">
      <w:pPr>
        <w:rPr>
          <w:rFonts w:ascii="Tahoma" w:hAnsi="Tahoma" w:cs="Tahoma"/>
          <w:color w:val="000000" w:themeColor="text1"/>
        </w:rPr>
      </w:pPr>
    </w:p>
    <w:p w:rsidR="00DF3348" w:rsidRPr="00570BC3" w:rsidP="00DF3348" w14:paraId="639DBE45" w14:textId="77777777">
      <w:pPr>
        <w:rPr>
          <w:rFonts w:ascii="Tahoma" w:hAnsi="Tahoma" w:cs="Tahoma"/>
          <w:color w:val="000000" w:themeColor="text1"/>
        </w:rPr>
      </w:pPr>
    </w:p>
    <w:sectPr w:rsidSect="00570BC3">
      <w:headerReference w:type="default" r:id="rId5"/>
      <w:pgSz w:w="11906" w:h="16838"/>
      <w:pgMar w:top="567" w:right="567" w:bottom="567" w:left="737" w:header="283" w:footer="0" w:gutter="0"/>
      <w:pgNumType w:start="1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